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BA53A" w14:textId="4D4F0B40" w:rsidR="007F2495" w:rsidRDefault="007F2495" w:rsidP="00EE42CB">
      <w:pPr>
        <w:jc w:val="center"/>
        <w:rPr>
          <w:b/>
          <w:bCs/>
        </w:rPr>
      </w:pPr>
    </w:p>
    <w:p w14:paraId="6C6F83CB" w14:textId="0D1FF205" w:rsidR="007F2495" w:rsidRDefault="007F2495" w:rsidP="00EE42CB">
      <w:pPr>
        <w:jc w:val="center"/>
        <w:rPr>
          <w:b/>
          <w:bCs/>
        </w:rPr>
      </w:pPr>
    </w:p>
    <w:p w14:paraId="1D945341" w14:textId="5E4AA93F" w:rsidR="007F2495" w:rsidRDefault="007F2495" w:rsidP="00EE42CB">
      <w:pPr>
        <w:jc w:val="center"/>
        <w:rPr>
          <w:b/>
          <w:bCs/>
        </w:rPr>
      </w:pPr>
    </w:p>
    <w:p w14:paraId="714BBE69" w14:textId="01D4AAE6" w:rsidR="007F2495" w:rsidRDefault="007F2495" w:rsidP="00EE42CB">
      <w:pPr>
        <w:jc w:val="center"/>
        <w:rPr>
          <w:b/>
          <w:bCs/>
        </w:rPr>
      </w:pPr>
    </w:p>
    <w:p w14:paraId="56ACEAA2" w14:textId="42B221B8" w:rsidR="007F2495" w:rsidRDefault="007F2495" w:rsidP="00EE42CB">
      <w:pPr>
        <w:jc w:val="center"/>
        <w:rPr>
          <w:b/>
          <w:bCs/>
        </w:rPr>
      </w:pPr>
    </w:p>
    <w:p w14:paraId="46C46AA8" w14:textId="783C8E90" w:rsidR="007F2495" w:rsidRDefault="007F2495" w:rsidP="00EE42CB">
      <w:pPr>
        <w:jc w:val="center"/>
        <w:rPr>
          <w:b/>
          <w:bCs/>
        </w:rPr>
      </w:pPr>
    </w:p>
    <w:p w14:paraId="46361ADB" w14:textId="24B116CE" w:rsidR="007F2495" w:rsidRDefault="007F2495" w:rsidP="00EE42CB">
      <w:pPr>
        <w:jc w:val="center"/>
        <w:rPr>
          <w:b/>
          <w:bCs/>
        </w:rPr>
      </w:pPr>
    </w:p>
    <w:p w14:paraId="38C4AF1C" w14:textId="6C7E8994" w:rsidR="007F2495" w:rsidRDefault="007F2495" w:rsidP="00EE42CB">
      <w:pPr>
        <w:jc w:val="center"/>
        <w:rPr>
          <w:b/>
          <w:bCs/>
        </w:rPr>
      </w:pPr>
    </w:p>
    <w:p w14:paraId="4D70ECC0" w14:textId="018C03BF" w:rsidR="007F2495" w:rsidRDefault="007F2495" w:rsidP="00EE42CB">
      <w:pPr>
        <w:jc w:val="center"/>
        <w:rPr>
          <w:b/>
          <w:bCs/>
        </w:rPr>
      </w:pPr>
      <w:r w:rsidRPr="007F2495">
        <w:rPr>
          <w:b/>
          <w:bCs/>
        </w:rPr>
        <w:t xml:space="preserve">Communication </w:t>
      </w:r>
      <w:r>
        <w:rPr>
          <w:b/>
          <w:bCs/>
        </w:rPr>
        <w:t>a</w:t>
      </w:r>
      <w:r w:rsidRPr="007F2495">
        <w:rPr>
          <w:b/>
          <w:bCs/>
        </w:rPr>
        <w:t xml:space="preserve">nd Collaboration </w:t>
      </w:r>
      <w:r>
        <w:rPr>
          <w:b/>
          <w:bCs/>
        </w:rPr>
        <w:t>i</w:t>
      </w:r>
      <w:r w:rsidRPr="007F2495">
        <w:rPr>
          <w:b/>
          <w:bCs/>
        </w:rPr>
        <w:t>n Healthcare</w:t>
      </w:r>
    </w:p>
    <w:p w14:paraId="579EE42A" w14:textId="136856AB" w:rsidR="007F2495" w:rsidRDefault="00915015" w:rsidP="00EE42CB">
      <w:pPr>
        <w:jc w:val="center"/>
      </w:pPr>
      <w:r>
        <w:t>Institution Affiliation</w:t>
      </w:r>
    </w:p>
    <w:p w14:paraId="24D18DED" w14:textId="16A1BDA4" w:rsidR="00915015" w:rsidRDefault="00915015" w:rsidP="00EE42CB">
      <w:pPr>
        <w:jc w:val="center"/>
      </w:pPr>
      <w:r>
        <w:t>Professor</w:t>
      </w:r>
    </w:p>
    <w:p w14:paraId="55F4F4D9" w14:textId="63E6BF31" w:rsidR="00915015" w:rsidRDefault="00915015" w:rsidP="00EE42CB">
      <w:pPr>
        <w:jc w:val="center"/>
      </w:pPr>
      <w:r>
        <w:t>Student Name</w:t>
      </w:r>
    </w:p>
    <w:p w14:paraId="2641B1A4" w14:textId="0A523865" w:rsidR="00915015" w:rsidRPr="007F2495" w:rsidRDefault="00915015" w:rsidP="00EE42CB">
      <w:pPr>
        <w:jc w:val="center"/>
      </w:pPr>
      <w:r>
        <w:t>Date</w:t>
      </w:r>
    </w:p>
    <w:p w14:paraId="50E03597" w14:textId="77777777" w:rsidR="007F2495" w:rsidRDefault="007F2495">
      <w:pPr>
        <w:rPr>
          <w:b/>
          <w:bCs/>
        </w:rPr>
      </w:pPr>
      <w:r>
        <w:rPr>
          <w:b/>
          <w:bCs/>
        </w:rPr>
        <w:br w:type="page"/>
      </w:r>
    </w:p>
    <w:p w14:paraId="495AD6B2" w14:textId="438E9B14" w:rsidR="00EE42CB" w:rsidRDefault="00EE42CB" w:rsidP="00EE42CB">
      <w:pPr>
        <w:jc w:val="center"/>
        <w:rPr>
          <w:b/>
          <w:bCs/>
        </w:rPr>
      </w:pPr>
      <w:r>
        <w:rPr>
          <w:b/>
          <w:bCs/>
        </w:rPr>
        <w:lastRenderedPageBreak/>
        <w:t>Introduction</w:t>
      </w:r>
    </w:p>
    <w:p w14:paraId="64B4AAB8" w14:textId="4DA0B8FC" w:rsidR="00C24D36" w:rsidRDefault="00A07F32" w:rsidP="00EE42CB">
      <w:r>
        <w:t xml:space="preserve">Healthcare professionals </w:t>
      </w:r>
      <w:r w:rsidR="007E54AE">
        <w:t>reach their diagnostic conclusions logically through individual practice knowledge as well as the experience acquired from clinical practice (</w:t>
      </w:r>
      <w:r w:rsidR="004151E7" w:rsidRPr="004151E7">
        <w:t xml:space="preserve">Ten Cate &amp; </w:t>
      </w:r>
      <w:proofErr w:type="spellStart"/>
      <w:r w:rsidR="004151E7" w:rsidRPr="004151E7">
        <w:t>Durning</w:t>
      </w:r>
      <w:proofErr w:type="spellEnd"/>
      <w:r w:rsidR="004151E7" w:rsidRPr="004151E7">
        <w:t>, 2017</w:t>
      </w:r>
      <w:r w:rsidR="007E54AE">
        <w:t xml:space="preserve">). Effective collaboration and communication </w:t>
      </w:r>
      <w:r w:rsidR="004151E7">
        <w:t>a</w:t>
      </w:r>
      <w:r w:rsidR="00C24D36" w:rsidRPr="00C24D36">
        <w:t>mong the care team</w:t>
      </w:r>
      <w:r w:rsidR="00C24D36">
        <w:t xml:space="preserve"> is essential for delivering quality care, asserts (</w:t>
      </w:r>
      <w:r w:rsidR="004151E7" w:rsidRPr="004151E7">
        <w:t>Morse, 2016</w:t>
      </w:r>
      <w:r w:rsidR="00C24D36">
        <w:t>). This study looks into the challenges facing effective communication and collaboration amongst care teams</w:t>
      </w:r>
      <w:r w:rsidR="00184EFA">
        <w:t>,</w:t>
      </w:r>
      <w:r w:rsidR="00762872">
        <w:t xml:space="preserve"> and </w:t>
      </w:r>
      <w:r w:rsidR="00184EFA">
        <w:t xml:space="preserve">the </w:t>
      </w:r>
      <w:r w:rsidR="00762872">
        <w:t xml:space="preserve">effective ways of fostering better communication and collaboration </w:t>
      </w:r>
      <w:r w:rsidR="00184EFA">
        <w:t xml:space="preserve">and promote teamwork. </w:t>
      </w:r>
      <w:r w:rsidR="00762872">
        <w:t xml:space="preserve"> </w:t>
      </w:r>
    </w:p>
    <w:p w14:paraId="0FCB807A" w14:textId="0DCD07A6" w:rsidR="00762872" w:rsidRDefault="00F90A69" w:rsidP="00F90A69">
      <w:pPr>
        <w:jc w:val="center"/>
        <w:rPr>
          <w:b/>
          <w:bCs/>
        </w:rPr>
      </w:pPr>
      <w:r>
        <w:rPr>
          <w:b/>
          <w:bCs/>
        </w:rPr>
        <w:t>Collaboration and Communication Barriers</w:t>
      </w:r>
    </w:p>
    <w:p w14:paraId="48F540C3" w14:textId="3559826F" w:rsidR="005A7526" w:rsidRDefault="009A31A1">
      <w:r>
        <w:t>I have had the privilege to experience some challenges involving collaboration and communication amongst the healthcare staff in my line of practice. The chaos and confusion brought about by these challenges greatly impact</w:t>
      </w:r>
      <w:r w:rsidR="00E8585A">
        <w:t>s</w:t>
      </w:r>
      <w:r>
        <w:t xml:space="preserve"> the quality of care been delivered</w:t>
      </w:r>
      <w:r w:rsidR="0001179B">
        <w:t>, therefore betraying the</w:t>
      </w:r>
      <w:r>
        <w:t xml:space="preserve"> core </w:t>
      </w:r>
      <w:r w:rsidR="0001179B">
        <w:t xml:space="preserve">mission of healthcare providers. </w:t>
      </w:r>
      <w:r>
        <w:t xml:space="preserve">  </w:t>
      </w:r>
    </w:p>
    <w:p w14:paraId="7DCF2331" w14:textId="6953A531" w:rsidR="00DC70FA" w:rsidRPr="0096569D" w:rsidRDefault="00DC70FA" w:rsidP="00195131">
      <w:pPr>
        <w:jc w:val="center"/>
        <w:rPr>
          <w:b/>
          <w:bCs/>
        </w:rPr>
      </w:pPr>
      <w:r w:rsidRPr="0096569D">
        <w:rPr>
          <w:b/>
          <w:bCs/>
        </w:rPr>
        <w:t>Collaboration</w:t>
      </w:r>
    </w:p>
    <w:p w14:paraId="288E2F47" w14:textId="7EA4B2BA" w:rsidR="00DC70FA" w:rsidRDefault="001C3C04">
      <w:r>
        <w:t xml:space="preserve">Collaboration among healthcare providers requires the integration of different disciplines and specialties sharing common goals, expertise and </w:t>
      </w:r>
      <w:r w:rsidR="00EC04BD">
        <w:t>decision-making (</w:t>
      </w:r>
      <w:r w:rsidR="00E8585A" w:rsidRPr="00E8585A">
        <w:t>Morse, 2016</w:t>
      </w:r>
      <w:r w:rsidR="00EC04BD">
        <w:t xml:space="preserve">). The author goes on further to state that the key elements of collaboration include mutual respect, individual competence and expertise recognition, and the right to communicate freely amongst individuals of the same team. </w:t>
      </w:r>
      <w:r w:rsidR="000C65E6">
        <w:t xml:space="preserve">In the clinical setup, some of the barriers to effective staff collaboration include: </w:t>
      </w:r>
      <w:r w:rsidR="001E7404">
        <w:t xml:space="preserve">disregarding or ignoring conflicting opinion from other </w:t>
      </w:r>
      <w:r w:rsidR="000C65E6">
        <w:t xml:space="preserve">care providers </w:t>
      </w:r>
      <w:r w:rsidR="001E7404">
        <w:t xml:space="preserve">of different </w:t>
      </w:r>
      <w:r w:rsidR="00875BDA">
        <w:t>discipline</w:t>
      </w:r>
      <w:r w:rsidR="001E7404">
        <w:t>;</w:t>
      </w:r>
      <w:r w:rsidR="000C65E6">
        <w:t xml:space="preserve"> </w:t>
      </w:r>
      <w:r w:rsidR="00FD1464">
        <w:t>naïve competition</w:t>
      </w:r>
      <w:r w:rsidR="00ED1BE6">
        <w:t xml:space="preserve">; and </w:t>
      </w:r>
      <w:r w:rsidR="00DC70FA">
        <w:t>lack of interprofessional training among team members.</w:t>
      </w:r>
      <w:r w:rsidR="00ED1BE6">
        <w:t xml:space="preserve"> </w:t>
      </w:r>
    </w:p>
    <w:p w14:paraId="55A87F10" w14:textId="7C69C0E1" w:rsidR="00905B17" w:rsidRPr="0096569D" w:rsidRDefault="00905B17" w:rsidP="00905B17">
      <w:pPr>
        <w:jc w:val="center"/>
        <w:rPr>
          <w:b/>
          <w:bCs/>
        </w:rPr>
      </w:pPr>
      <w:r w:rsidRPr="0096569D">
        <w:rPr>
          <w:b/>
          <w:bCs/>
        </w:rPr>
        <w:t>Barrier Eradication Strategies</w:t>
      </w:r>
    </w:p>
    <w:p w14:paraId="0019630A" w14:textId="2B09B944" w:rsidR="00905B17" w:rsidRDefault="00C15E6E" w:rsidP="00905B17">
      <w:r>
        <w:t xml:space="preserve">Getting knowledgeable about other professions is considered a great start towards solving collaboration problems, confirms </w:t>
      </w:r>
      <w:r w:rsidR="00E8585A" w:rsidRPr="00E8585A">
        <w:t>Hamric et al.</w:t>
      </w:r>
      <w:r w:rsidR="00E8585A">
        <w:t xml:space="preserve"> (</w:t>
      </w:r>
      <w:r w:rsidR="00E8585A" w:rsidRPr="00E8585A">
        <w:t>2015</w:t>
      </w:r>
      <w:r>
        <w:t xml:space="preserve">). Other strategies include: respecting </w:t>
      </w:r>
      <w:r w:rsidR="002C75C7">
        <w:t>the skills and knowledge offered by other</w:t>
      </w:r>
      <w:r w:rsidR="00EA6602">
        <w:t xml:space="preserve"> team members; avoiding </w:t>
      </w:r>
      <w:r w:rsidR="001E7404">
        <w:t xml:space="preserve">toxic </w:t>
      </w:r>
      <w:r w:rsidR="00EA6602">
        <w:t>absorption into own profession</w:t>
      </w:r>
      <w:r w:rsidR="001E7404">
        <w:t xml:space="preserve"> to the point of despising external opinion; </w:t>
      </w:r>
      <w:r w:rsidR="00FD1464">
        <w:t>equipping oneself with knowledge of the skill sets and capabilities of fellow team members</w:t>
      </w:r>
      <w:r w:rsidR="00207829">
        <w:t>; and conducting re-evaluation of goals once in a while, and instilling a unifying philosophy amongst the health care providers</w:t>
      </w:r>
      <w:r w:rsidR="00490CE7">
        <w:t xml:space="preserve"> (</w:t>
      </w:r>
      <w:r w:rsidR="00490CE7" w:rsidRPr="00490CE7">
        <w:t>Hamric et al., 2015</w:t>
      </w:r>
      <w:r w:rsidR="00490CE7">
        <w:t>)</w:t>
      </w:r>
      <w:r w:rsidR="00207829">
        <w:t xml:space="preserve">.   </w:t>
      </w:r>
    </w:p>
    <w:p w14:paraId="35AD283B" w14:textId="77777777" w:rsidR="00DC70FA" w:rsidRPr="0096569D" w:rsidRDefault="00DC70FA" w:rsidP="00195131">
      <w:pPr>
        <w:jc w:val="center"/>
        <w:rPr>
          <w:b/>
          <w:bCs/>
        </w:rPr>
      </w:pPr>
      <w:r w:rsidRPr="0096569D">
        <w:rPr>
          <w:b/>
          <w:bCs/>
        </w:rPr>
        <w:t>Communication</w:t>
      </w:r>
    </w:p>
    <w:p w14:paraId="62E97F25" w14:textId="57D53D8E" w:rsidR="00195131" w:rsidRDefault="000311A1">
      <w:r>
        <w:t xml:space="preserve">Good Communication fosters good relationships </w:t>
      </w:r>
      <w:r w:rsidR="00DC70FA">
        <w:t>among team members</w:t>
      </w:r>
      <w:r w:rsidR="005E79E2">
        <w:t xml:space="preserve">. According to </w:t>
      </w:r>
      <w:r w:rsidR="00490CE7" w:rsidRPr="00490CE7">
        <w:t xml:space="preserve">Riley </w:t>
      </w:r>
      <w:r w:rsidR="00490CE7">
        <w:t>(</w:t>
      </w:r>
      <w:r w:rsidR="00490CE7" w:rsidRPr="00490CE7">
        <w:t>2015</w:t>
      </w:r>
      <w:r w:rsidR="00490CE7">
        <w:t xml:space="preserve">), </w:t>
      </w:r>
      <w:r w:rsidR="005E79E2">
        <w:t xml:space="preserve">healthcare environments greatly rely on the care delivery team to recognize the importance of good communication skills so as to overcome </w:t>
      </w:r>
      <w:r w:rsidR="005A7526">
        <w:t>common interpersonal differences at the clinical setup. Poor communication skills have the potential of turning the working environment into a toxic working environment (</w:t>
      </w:r>
      <w:r w:rsidR="004E65E8" w:rsidRPr="004E65E8">
        <w:t>Riley, 2015</w:t>
      </w:r>
      <w:r w:rsidR="005A7526">
        <w:t xml:space="preserve">). </w:t>
      </w:r>
    </w:p>
    <w:p w14:paraId="7A208245" w14:textId="30FC8790" w:rsidR="004B4D90" w:rsidRDefault="00D50A25">
      <w:r>
        <w:t xml:space="preserve">The identified communication barriers </w:t>
      </w:r>
      <w:r w:rsidR="00102F7E">
        <w:t>included</w:t>
      </w:r>
      <w:r>
        <w:t xml:space="preserve">: </w:t>
      </w:r>
      <w:r w:rsidR="00102F7E">
        <w:t xml:space="preserve">fatigue among members whose teams had inadequate staff; misinterpretation of information </w:t>
      </w:r>
      <w:r w:rsidR="0070471E">
        <w:t>among members due to the use of jargons and clinical</w:t>
      </w:r>
      <w:r>
        <w:t xml:space="preserve"> </w:t>
      </w:r>
      <w:r w:rsidR="0070471E">
        <w:t xml:space="preserve">acronyms; and differences in values and beliefs. </w:t>
      </w:r>
    </w:p>
    <w:p w14:paraId="096C5720" w14:textId="49F0732B" w:rsidR="00195131" w:rsidRPr="0096569D" w:rsidRDefault="00195131" w:rsidP="00195131">
      <w:pPr>
        <w:jc w:val="center"/>
        <w:rPr>
          <w:b/>
          <w:bCs/>
        </w:rPr>
      </w:pPr>
      <w:r w:rsidRPr="0096569D">
        <w:rPr>
          <w:b/>
          <w:bCs/>
        </w:rPr>
        <w:t>Ways of Reducing Communication Challenges</w:t>
      </w:r>
    </w:p>
    <w:p w14:paraId="287F1CBA" w14:textId="1901515B" w:rsidR="00195131" w:rsidRDefault="00604351" w:rsidP="00195131">
      <w:r>
        <w:t>Strategies</w:t>
      </w:r>
      <w:r w:rsidR="004D4A95">
        <w:t xml:space="preserve"> to the above-mentioned challenges</w:t>
      </w:r>
      <w:r>
        <w:t xml:space="preserve"> include: engaging the administration in cases of staff inadequacy since its hard for effective communication to take place when tired and exhausted; </w:t>
      </w:r>
      <w:r w:rsidR="00E04B8B">
        <w:t xml:space="preserve">encouraging medical professionals to become extremely conscious, and reduce the use of technical terminologies in care environments used among; and </w:t>
      </w:r>
      <w:r w:rsidR="004D4A95">
        <w:t>being aware of finally studying and understanding others’ beliefs, as well as introducing them to yours</w:t>
      </w:r>
      <w:r w:rsidR="004E65E8">
        <w:t xml:space="preserve"> (</w:t>
      </w:r>
      <w:r w:rsidR="004E65E8" w:rsidRPr="004E65E8">
        <w:t>Riley, 2015</w:t>
      </w:r>
      <w:r w:rsidR="004E65E8">
        <w:t>)</w:t>
      </w:r>
      <w:r w:rsidR="004D4A95">
        <w:t xml:space="preserve">.  </w:t>
      </w:r>
    </w:p>
    <w:p w14:paraId="4618D3F9" w14:textId="14132E7A" w:rsidR="00905B17" w:rsidRDefault="00EB4CCD" w:rsidP="00EB4CCD">
      <w:pPr>
        <w:jc w:val="center"/>
        <w:rPr>
          <w:b/>
          <w:bCs/>
        </w:rPr>
      </w:pPr>
      <w:r w:rsidRPr="00EB4CCD">
        <w:rPr>
          <w:b/>
          <w:bCs/>
        </w:rPr>
        <w:t>Conclusion</w:t>
      </w:r>
    </w:p>
    <w:p w14:paraId="3EEAB518" w14:textId="759C93FF" w:rsidR="00915015" w:rsidRDefault="00EB4CCD" w:rsidP="00EB4CCD">
      <w:r>
        <w:t xml:space="preserve">From the findings </w:t>
      </w:r>
      <w:r w:rsidR="00BC399F">
        <w:t xml:space="preserve">in this study, the basis of delivering quality healthcare services revolves around effective communication and collaborative endeavors. </w:t>
      </w:r>
      <w:r w:rsidR="000C495E">
        <w:t xml:space="preserve">It is also safe to conclude that it is highly important for healthcare providers to become aware of all the </w:t>
      </w:r>
      <w:r w:rsidR="00781D61">
        <w:t xml:space="preserve">possible barriers to communication. Also, healthcare organizations should work on integrating collaborative and communication systems that foster team work development and </w:t>
      </w:r>
      <w:r w:rsidR="007F2495" w:rsidRPr="007F2495">
        <w:t xml:space="preserve">quality </w:t>
      </w:r>
      <w:r w:rsidR="007F2495">
        <w:t xml:space="preserve">delivery of care. </w:t>
      </w:r>
      <w:r w:rsidR="000C495E">
        <w:t xml:space="preserve">  </w:t>
      </w:r>
    </w:p>
    <w:p w14:paraId="12E6A556" w14:textId="77777777" w:rsidR="00915015" w:rsidRDefault="00915015">
      <w:r>
        <w:br w:type="page"/>
      </w:r>
    </w:p>
    <w:p w14:paraId="5D894157" w14:textId="10F6F216" w:rsidR="00EB4CCD" w:rsidRDefault="00915015" w:rsidP="00915015">
      <w:pPr>
        <w:jc w:val="center"/>
        <w:rPr>
          <w:b/>
          <w:bCs/>
        </w:rPr>
      </w:pPr>
      <w:r>
        <w:rPr>
          <w:b/>
          <w:bCs/>
        </w:rPr>
        <w:t>References</w:t>
      </w:r>
    </w:p>
    <w:p w14:paraId="3610D417" w14:textId="77777777" w:rsidR="00653411" w:rsidRPr="00653411" w:rsidRDefault="00653411" w:rsidP="00653411">
      <w:pPr>
        <w:ind w:left="720" w:hanging="720"/>
      </w:pPr>
      <w:r w:rsidRPr="00653411">
        <w:t>Hamric, A. B., Hanson, C. M., Tracy, M. F., &amp; O'Grady, E. T. (2015). </w:t>
      </w:r>
      <w:r w:rsidRPr="00653411">
        <w:rPr>
          <w:i/>
          <w:iCs/>
        </w:rPr>
        <w:t>Advanced practice nursing: An integrative approach</w:t>
      </w:r>
      <w:r w:rsidRPr="00653411">
        <w:t>. Elsevier Health Sciences.</w:t>
      </w:r>
    </w:p>
    <w:p w14:paraId="3EA550F2" w14:textId="77777777" w:rsidR="00653411" w:rsidRPr="00653411" w:rsidRDefault="00653411" w:rsidP="00653411">
      <w:pPr>
        <w:ind w:left="720" w:hanging="720"/>
      </w:pPr>
      <w:r w:rsidRPr="00653411">
        <w:t>Morse, W. C. (2016). Integration of frameworks and theories across disciplines for effective cross-disciplinary communication. </w:t>
      </w:r>
      <w:r w:rsidRPr="00653411">
        <w:rPr>
          <w:i/>
          <w:iCs/>
        </w:rPr>
        <w:t>Enhancing Communication &amp; Collaboration in Interdisciplinary Research</w:t>
      </w:r>
      <w:r w:rsidRPr="00653411">
        <w:t>, 244-269. </w:t>
      </w:r>
      <w:hyperlink r:id="rId6" w:history="1">
        <w:r w:rsidRPr="00653411">
          <w:rPr>
            <w:rStyle w:val="Hyperlink"/>
          </w:rPr>
          <w:t>https://doi.org/10.4135/9781483352947.n12</w:t>
        </w:r>
      </w:hyperlink>
    </w:p>
    <w:p w14:paraId="671F1E8A" w14:textId="77777777" w:rsidR="00653411" w:rsidRPr="00653411" w:rsidRDefault="00653411" w:rsidP="00653411">
      <w:pPr>
        <w:ind w:left="720" w:hanging="720"/>
      </w:pPr>
      <w:r w:rsidRPr="00653411">
        <w:t>Riley, J. B. (2015). </w:t>
      </w:r>
      <w:r w:rsidRPr="00653411">
        <w:rPr>
          <w:i/>
          <w:iCs/>
        </w:rPr>
        <w:t>Communication in nursing</w:t>
      </w:r>
      <w:r w:rsidRPr="00653411">
        <w:t>. Elsevier Health Sciences.</w:t>
      </w:r>
    </w:p>
    <w:p w14:paraId="2FE3910A" w14:textId="77777777" w:rsidR="00653411" w:rsidRPr="00653411" w:rsidRDefault="00653411" w:rsidP="00653411">
      <w:pPr>
        <w:ind w:left="720" w:hanging="720"/>
      </w:pPr>
      <w:r w:rsidRPr="00653411">
        <w:t xml:space="preserve">Ten Cate, O., &amp; </w:t>
      </w:r>
      <w:proofErr w:type="spellStart"/>
      <w:r w:rsidRPr="00653411">
        <w:t>Durning</w:t>
      </w:r>
      <w:proofErr w:type="spellEnd"/>
      <w:r w:rsidRPr="00653411">
        <w:t>, S. J. (2017). Understanding clinical reasoning from multiple perspectives: A conceptual and theoretical overview. </w:t>
      </w:r>
      <w:r w:rsidRPr="00653411">
        <w:rPr>
          <w:i/>
          <w:iCs/>
        </w:rPr>
        <w:t>Innovation and Change in Professional Education</w:t>
      </w:r>
      <w:r w:rsidRPr="00653411">
        <w:t>, 35-46. </w:t>
      </w:r>
      <w:hyperlink r:id="rId7" w:history="1">
        <w:r w:rsidRPr="00653411">
          <w:rPr>
            <w:rStyle w:val="Hyperlink"/>
          </w:rPr>
          <w:t>https://doi.org/10.1007/978-3-319-64828-6_3</w:t>
        </w:r>
      </w:hyperlink>
    </w:p>
    <w:p w14:paraId="6CB1DF20" w14:textId="77777777" w:rsidR="00915015" w:rsidRPr="00915015" w:rsidRDefault="00915015" w:rsidP="00915015"/>
    <w:p w14:paraId="07D39B41" w14:textId="77777777" w:rsidR="0070471E" w:rsidRDefault="0070471E"/>
    <w:p w14:paraId="4994860E" w14:textId="77777777" w:rsidR="004B4D90" w:rsidRDefault="004B4D90"/>
    <w:sectPr w:rsidR="004B4D90" w:rsidSect="007F249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96303A" w14:textId="77777777" w:rsidR="004D4548" w:rsidRDefault="004D4548" w:rsidP="007F2495">
      <w:pPr>
        <w:spacing w:after="0" w:line="240" w:lineRule="auto"/>
      </w:pPr>
      <w:r>
        <w:separator/>
      </w:r>
    </w:p>
  </w:endnote>
  <w:endnote w:type="continuationSeparator" w:id="0">
    <w:p w14:paraId="2D8FA62C" w14:textId="77777777" w:rsidR="004D4548" w:rsidRDefault="004D4548" w:rsidP="007F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A7D2B" w14:textId="77777777" w:rsidR="004D4548" w:rsidRDefault="004D4548" w:rsidP="007F2495">
      <w:pPr>
        <w:spacing w:after="0" w:line="240" w:lineRule="auto"/>
      </w:pPr>
      <w:r>
        <w:separator/>
      </w:r>
    </w:p>
  </w:footnote>
  <w:footnote w:type="continuationSeparator" w:id="0">
    <w:p w14:paraId="1B07A43A" w14:textId="77777777" w:rsidR="004D4548" w:rsidRDefault="004D4548" w:rsidP="007F2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B1AEB" w14:textId="356CEBE0" w:rsidR="00915015" w:rsidRDefault="00915015" w:rsidP="00915015">
    <w:pPr>
      <w:pStyle w:val="Header"/>
      <w:ind w:firstLine="0"/>
    </w:pPr>
    <w:r w:rsidRPr="00915015">
      <w:t>COMMUNICATION AND COLLABORATION IN HEALTHCARE</w:t>
    </w:r>
    <w:r>
      <w:tab/>
    </w:r>
    <w:sdt>
      <w:sdtPr>
        <w:id w:val="-1639557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5F818A" w14:textId="77777777" w:rsidR="00915015" w:rsidRDefault="009150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8882D" w14:textId="2693F527" w:rsidR="007F2495" w:rsidRDefault="007F2495" w:rsidP="007F2495">
    <w:pPr>
      <w:pStyle w:val="Header"/>
      <w:ind w:firstLine="0"/>
    </w:pPr>
    <w:r>
      <w:rPr>
        <w:b/>
        <w:bCs/>
      </w:rPr>
      <w:t>Running Head: COMMUNICATION AND COLLABORATION IN HEALTHCARE</w:t>
    </w:r>
    <w:r>
      <w:tab/>
    </w:r>
    <w:sdt>
      <w:sdtPr>
        <w:id w:val="-7666928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A67054" w14:textId="77777777" w:rsidR="007F2495" w:rsidRDefault="007F24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D90"/>
    <w:rsid w:val="0001179B"/>
    <w:rsid w:val="000311A1"/>
    <w:rsid w:val="000C495E"/>
    <w:rsid w:val="000C65E6"/>
    <w:rsid w:val="00101334"/>
    <w:rsid w:val="00102F7E"/>
    <w:rsid w:val="00184EFA"/>
    <w:rsid w:val="00195131"/>
    <w:rsid w:val="001C3C04"/>
    <w:rsid w:val="001E7404"/>
    <w:rsid w:val="00207829"/>
    <w:rsid w:val="002C75C7"/>
    <w:rsid w:val="004151E7"/>
    <w:rsid w:val="0044223C"/>
    <w:rsid w:val="00490CE7"/>
    <w:rsid w:val="004B4D90"/>
    <w:rsid w:val="004D4548"/>
    <w:rsid w:val="004D4A95"/>
    <w:rsid w:val="004E65E8"/>
    <w:rsid w:val="005A7526"/>
    <w:rsid w:val="005E79E2"/>
    <w:rsid w:val="00604351"/>
    <w:rsid w:val="00653411"/>
    <w:rsid w:val="0070471E"/>
    <w:rsid w:val="00762872"/>
    <w:rsid w:val="00781D61"/>
    <w:rsid w:val="007E54AE"/>
    <w:rsid w:val="007F2495"/>
    <w:rsid w:val="00875BDA"/>
    <w:rsid w:val="00905B17"/>
    <w:rsid w:val="00915015"/>
    <w:rsid w:val="0096569D"/>
    <w:rsid w:val="009A31A1"/>
    <w:rsid w:val="00A07F32"/>
    <w:rsid w:val="00BB527F"/>
    <w:rsid w:val="00BC399F"/>
    <w:rsid w:val="00C15E6E"/>
    <w:rsid w:val="00C24D36"/>
    <w:rsid w:val="00D50A25"/>
    <w:rsid w:val="00DC70FA"/>
    <w:rsid w:val="00E04B8B"/>
    <w:rsid w:val="00E8585A"/>
    <w:rsid w:val="00EA6602"/>
    <w:rsid w:val="00EB4CCD"/>
    <w:rsid w:val="00EC04BD"/>
    <w:rsid w:val="00ED1BE6"/>
    <w:rsid w:val="00EE42CB"/>
    <w:rsid w:val="00F90A69"/>
    <w:rsid w:val="00FD1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4773"/>
  <w15:chartTrackingRefBased/>
  <w15:docId w15:val="{E31A3868-841B-4272-BE16-4296CFC6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495"/>
  </w:style>
  <w:style w:type="paragraph" w:styleId="Footer">
    <w:name w:val="footer"/>
    <w:basedOn w:val="Normal"/>
    <w:link w:val="FooterChar"/>
    <w:uiPriority w:val="99"/>
    <w:unhideWhenUsed/>
    <w:rsid w:val="007F2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495"/>
  </w:style>
  <w:style w:type="character" w:styleId="Hyperlink">
    <w:name w:val="Hyperlink"/>
    <w:basedOn w:val="DefaultParagraphFont"/>
    <w:uiPriority w:val="99"/>
    <w:unhideWhenUsed/>
    <w:rsid w:val="00653411"/>
    <w:rPr>
      <w:color w:val="0563C1" w:themeColor="hyperlink"/>
      <w:u w:val="single"/>
    </w:rPr>
  </w:style>
  <w:style w:type="character" w:styleId="UnresolvedMention">
    <w:name w:val="Unresolved Mention"/>
    <w:basedOn w:val="DefaultParagraphFont"/>
    <w:uiPriority w:val="99"/>
    <w:semiHidden/>
    <w:unhideWhenUsed/>
    <w:rsid w:val="00653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8611460">
      <w:bodyDiv w:val="1"/>
      <w:marLeft w:val="0"/>
      <w:marRight w:val="0"/>
      <w:marTop w:val="0"/>
      <w:marBottom w:val="0"/>
      <w:divBdr>
        <w:top w:val="none" w:sz="0" w:space="0" w:color="auto"/>
        <w:left w:val="none" w:sz="0" w:space="0" w:color="auto"/>
        <w:bottom w:val="none" w:sz="0" w:space="0" w:color="auto"/>
        <w:right w:val="none" w:sz="0" w:space="0" w:color="auto"/>
      </w:divBdr>
    </w:div>
    <w:div w:id="169071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07/978-3-319-64828-6_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4135/9781483352947.n1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5</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gitau</dc:creator>
  <cp:keywords/>
  <dc:description/>
  <cp:lastModifiedBy>Joe K</cp:lastModifiedBy>
  <cp:revision>3</cp:revision>
  <dcterms:created xsi:type="dcterms:W3CDTF">2020-10-04T07:39:00Z</dcterms:created>
  <dcterms:modified xsi:type="dcterms:W3CDTF">2020-10-04T11:14:00Z</dcterms:modified>
</cp:coreProperties>
</file>